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A10C93" w:rsidRPr="00B339D1" w:rsidRDefault="00A10C93" w:rsidP="00A10C93">
      <w:pPr>
        <w:pStyle w:val="ListParagraph"/>
        <w:widowControl w:val="0"/>
        <w:numPr>
          <w:ilvl w:val="0"/>
          <w:numId w:val="5"/>
        </w:numPr>
        <w:tabs>
          <w:tab w:val="left" w:pos="1533"/>
          <w:tab w:val="left" w:pos="1534"/>
        </w:tabs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B339D1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B339D1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B339D1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B339D1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3.17)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B339D1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напряжении питания </w:t>
      </w:r>
      <w:r w:rsidRPr="00B339D1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</w:t>
      </w:r>
      <w:bookmarkStart w:id="0" w:name="_GoBack"/>
      <w:bookmarkEnd w:id="0"/>
      <w:r w:rsidRPr="00B339D1">
        <w:rPr>
          <w:rFonts w:ascii="Times New Roman" w:eastAsia="Times New Roman" w:hAnsi="Times New Roman" w:cs="Times New Roman"/>
          <w:i/>
          <w:sz w:val="28"/>
          <w:lang w:eastAsia="ru-RU" w:bidi="ru-RU"/>
        </w:rPr>
        <w:t>В, U1=5 B, R1= 100 кОм, R2= 2</w:t>
      </w:r>
      <w:r w:rsidRPr="00B339D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кОм.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принять коэффициент усиления транзистора равным 100 и падение напряжения на переходе база-эмиттер равным 0,6В.</w:t>
      </w:r>
      <w:r w:rsidRPr="00B339D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6473E60" wp14:editId="7630A6C3">
            <wp:extent cx="4154208" cy="2550890"/>
            <wp:effectExtent l="0" t="0" r="0" b="0"/>
            <wp:docPr id="2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621C52" w:rsidRDefault="00A10C93" w:rsidP="00A10C93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3.19. Расчетная схема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tabs>
          <w:tab w:val="left" w:pos="1319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 ветвях  схемы (рисунок 3.20) при </w:t>
      </w:r>
      <w:r w:rsidRPr="00621C52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A10C93" w:rsidRPr="00621C52" w:rsidRDefault="00A10C93" w:rsidP="00A10C93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U1=5B,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A10C93" w:rsidRPr="00621C52" w:rsidRDefault="00A10C93" w:rsidP="00A10C93">
      <w:pPr>
        <w:widowControl w:val="0"/>
        <w:autoSpaceDE w:val="0"/>
        <w:autoSpaceDN w:val="0"/>
        <w:spacing w:before="130" w:after="17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0,6В.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37A8864" wp14:editId="4ECF406A">
            <wp:extent cx="4014950" cy="2163317"/>
            <wp:effectExtent l="0" t="0" r="0" b="0"/>
            <wp:docPr id="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621C52" w:rsidRDefault="00A10C93" w:rsidP="00A10C93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3.20. Расчетная схема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266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3.21)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A10C93" w:rsidRPr="00621C52" w:rsidRDefault="00A10C93" w:rsidP="00A10C93">
      <w:pPr>
        <w:widowControl w:val="0"/>
        <w:autoSpaceDE w:val="0"/>
        <w:autoSpaceDN w:val="0"/>
        <w:spacing w:before="118" w:after="0" w:line="336" w:lineRule="auto"/>
        <w:ind w:right="390"/>
        <w:jc w:val="both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A10C93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A10C93" w:rsidRPr="00621C52" w:rsidRDefault="00A10C93" w:rsidP="00A10C9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2081657" wp14:editId="0B4DB2FE">
            <wp:extent cx="3705529" cy="2152554"/>
            <wp:effectExtent l="0" t="0" r="0" b="0"/>
            <wp:docPr id="4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38432D" w:rsidRDefault="00A10C93" w:rsidP="00A10C93">
      <w:pPr>
        <w:widowControl w:val="0"/>
        <w:autoSpaceDE w:val="0"/>
        <w:autoSpaceDN w:val="0"/>
        <w:spacing w:before="11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Рис. 3.21. Расчетная схема</w:t>
      </w:r>
    </w:p>
    <w:p w:rsidR="00A10C93" w:rsidRDefault="00A10C93" w:rsidP="00A10C93"/>
    <w:p w:rsidR="00A10C93" w:rsidRPr="003C2D48" w:rsidRDefault="00A10C93" w:rsidP="00A10C93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A10C93" w:rsidRDefault="00A10C93" w:rsidP="00A10C93"/>
    <w:p w:rsidR="00E10DA9" w:rsidRDefault="00B339D1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4C6D"/>
    <w:multiLevelType w:val="hybridMultilevel"/>
    <w:tmpl w:val="19C4EC72"/>
    <w:lvl w:ilvl="0" w:tplc="7E864896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3426C"/>
    <w:multiLevelType w:val="hybridMultilevel"/>
    <w:tmpl w:val="BF248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3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4">
    <w:nsid w:val="6AFA5696"/>
    <w:multiLevelType w:val="hybridMultilevel"/>
    <w:tmpl w:val="5704B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4D"/>
    <w:rsid w:val="000A3B22"/>
    <w:rsid w:val="008D054D"/>
    <w:rsid w:val="00916217"/>
    <w:rsid w:val="00A10C93"/>
    <w:rsid w:val="00B3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C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C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3 к лекции 3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2020-09-17T14:52:00Z</dcterms:created>
  <dcterms:modified xsi:type="dcterms:W3CDTF">2020-09-17T14:55:00Z</dcterms:modified>
</cp:coreProperties>
</file>